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巴中市2022年</w:t>
      </w:r>
      <w:r>
        <w:rPr>
          <w:rFonts w:hint="eastAsia" w:ascii="方正小标宋简体" w:eastAsia="方正小标宋简体"/>
          <w:sz w:val="36"/>
          <w:szCs w:val="36"/>
        </w:rPr>
        <w:t>公共卫生特别服务岗招募数量分配表</w:t>
      </w:r>
    </w:p>
    <w:bookmarkEnd w:id="0"/>
    <w:p>
      <w:pPr>
        <w:spacing w:line="576" w:lineRule="exact"/>
        <w:rPr>
          <w:rFonts w:hint="eastAsia" w:ascii="仿宋" w:eastAsia="仿宋"/>
          <w:sz w:val="32"/>
          <w:szCs w:val="32"/>
        </w:rPr>
      </w:pPr>
    </w:p>
    <w:tbl>
      <w:tblPr>
        <w:tblStyle w:val="2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785"/>
        <w:gridCol w:w="1159"/>
        <w:gridCol w:w="1013"/>
        <w:gridCol w:w="1664"/>
        <w:gridCol w:w="1129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/>
                <w:sz w:val="28"/>
                <w:szCs w:val="28"/>
              </w:rPr>
              <w:t>代码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/>
                <w:sz w:val="28"/>
                <w:szCs w:val="28"/>
              </w:rPr>
              <w:t>县（区）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/>
                <w:sz w:val="28"/>
                <w:szCs w:val="28"/>
              </w:rPr>
              <w:t>医疗卫生岗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/>
                <w:sz w:val="28"/>
                <w:szCs w:val="28"/>
              </w:rPr>
              <w:t>校医辅助岗</w:t>
            </w:r>
          </w:p>
        </w:tc>
        <w:tc>
          <w:tcPr>
            <w:tcW w:w="112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/>
                <w:sz w:val="28"/>
                <w:szCs w:val="28"/>
              </w:rPr>
              <w:t>社工岗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b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58" w:type="dxa"/>
            <w:vMerge w:val="continue"/>
            <w:noWrap w:val="0"/>
            <w:vAlign w:val="center"/>
          </w:tcPr>
          <w:p/>
        </w:tc>
        <w:tc>
          <w:tcPr>
            <w:tcW w:w="1785" w:type="dxa"/>
            <w:vMerge w:val="continue"/>
            <w:noWrap w:val="0"/>
            <w:vAlign w:val="center"/>
          </w:tcPr>
          <w:p/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/>
                <w:sz w:val="28"/>
                <w:szCs w:val="28"/>
              </w:rPr>
              <w:t>应急岗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b/>
                <w:sz w:val="28"/>
                <w:szCs w:val="28"/>
              </w:rPr>
              <w:t>其他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/>
        </w:tc>
        <w:tc>
          <w:tcPr>
            <w:tcW w:w="1129" w:type="dxa"/>
            <w:vMerge w:val="continue"/>
            <w:noWrap w:val="0"/>
            <w:vAlign w:val="center"/>
          </w:tcPr>
          <w:p/>
        </w:tc>
        <w:tc>
          <w:tcPr>
            <w:tcW w:w="123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01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巴州区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30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120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22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47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02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恩阳区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26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79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39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03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南江县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37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76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67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04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通江县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38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88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24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69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05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平昌县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43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107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65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巴中经开区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6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10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3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9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市卫生健康委所属单位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市教育体育局直属学校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/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/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>1121</w:t>
            </w:r>
          </w:p>
        </w:tc>
      </w:tr>
    </w:tbl>
    <w:p>
      <w:pPr>
        <w:spacing w:line="440" w:lineRule="exact"/>
        <w:ind w:left="420" w:hanging="420" w:hangingChars="2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 PL UKai CN">
    <w:altName w:val="Microsoft YaHei UI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mY5NjgyZTk3ZGU4NWNiMzQ2NDg4NmZlMWFiMWIifQ=="/>
  </w:docVars>
  <w:rsids>
    <w:rsidRoot w:val="7D3C7886"/>
    <w:rsid w:val="7D3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2022-07-08T07:14:00Z</dcterms:created>
  <dc:creator>认知地图里的小白鼠</dc:creator>
  <cp:lastModifiedBy>认知地图里的小白鼠</cp:lastModifiedBy>
  <dcterms:modified xsi:type="dcterms:W3CDTF">2022-07-08T07:14:43Z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F43854DA7089401288B9D20E9773AFFE</vt:lpwstr>
  </property>
</Properties>
</file>