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spacing w:line="500" w:lineRule="exact"/>
        <w:ind w:firstLine="560" w:firstLineChars="200"/>
        <w:jc w:val="left"/>
        <w:rPr>
          <w:rFonts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竞赛类别5</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大学生创业综合模拟大赛</w:t>
      </w:r>
      <w:bookmarkStart w:id="0" w:name="_GoBack"/>
      <w:bookmarkEnd w:id="0"/>
    </w:p>
    <w:p>
      <w:pPr>
        <w:spacing w:line="500" w:lineRule="exact"/>
        <w:ind w:firstLine="640" w:firstLineChars="200"/>
        <w:jc w:val="left"/>
        <w:rPr>
          <w:sz w:val="32"/>
          <w:szCs w:val="32"/>
        </w:rPr>
      </w:pP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为深入贯彻习近平总书记在全国教育大会的重要讲话精神，落实《国务院办公厅关于进一步支持大学生创新创业的指导意见》(国办发 (2021)35 号)，全面深化高校创新创业教育改革，推动创新创业实践教学工作发展，推进创新创业人才培养。特此举办本赛项，具体方案如下：</w:t>
      </w:r>
    </w:p>
    <w:p>
      <w:pPr>
        <w:spacing w:line="360" w:lineRule="auto"/>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一、竞赛内容</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本次赛类为两个赛项，分别是创业综合模拟主体赛和创业营销专项赛。</w:t>
      </w:r>
    </w:p>
    <w:p>
      <w:pPr>
        <w:spacing w:line="360" w:lineRule="auto"/>
        <w:ind w:firstLine="640" w:firstLineChars="200"/>
        <w:jc w:val="left"/>
        <w:rPr>
          <w:rFonts w:hint="eastAsia" w:ascii="仿宋_GB2312" w:hAnsi="黑体" w:eastAsia="仿宋_GB2312" w:cs="黑体"/>
          <w:bCs/>
          <w:sz w:val="32"/>
          <w:szCs w:val="32"/>
        </w:rPr>
      </w:pPr>
      <w:r>
        <w:rPr>
          <w:rFonts w:hint="eastAsia" w:ascii="仿宋_GB2312" w:hAnsi="黑体" w:eastAsia="仿宋_GB2312" w:cs="黑体"/>
          <w:bCs/>
          <w:sz w:val="32"/>
          <w:szCs w:val="32"/>
        </w:rPr>
        <w:t>（一）创业综合模拟赛项</w:t>
      </w:r>
    </w:p>
    <w:p>
      <w:pPr>
        <w:spacing w:line="360" w:lineRule="auto"/>
        <w:ind w:firstLine="640" w:firstLineChars="200"/>
        <w:jc w:val="left"/>
        <w:rPr>
          <w:rFonts w:hint="eastAsia" w:ascii="仿宋_GB2312" w:hAnsi="黑体" w:eastAsia="仿宋_GB2312" w:cs="黑体"/>
          <w:bCs/>
          <w:sz w:val="32"/>
          <w:szCs w:val="32"/>
        </w:rPr>
      </w:pPr>
      <w:r>
        <w:rPr>
          <w:rFonts w:hint="eastAsia" w:ascii="仿宋_GB2312" w:hAnsi="黑体" w:eastAsia="仿宋_GB2312" w:cs="黑体"/>
          <w:bCs/>
          <w:sz w:val="32"/>
          <w:szCs w:val="32"/>
        </w:rPr>
        <w:t>1.竞赛形式</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创业综合模拟赛项由创业计划书环节和软件模拟竞赛环节构成，两个环节分别计分。创业计划书环节要求各参赛团队在指定平台在线完成计划书填写，并完成申报提交；软件模拟环节全程采用《创业之星》软件作为竞赛平台，大赛组委会将对有效报名团队进行电脑随机分组，比赛正式开始前发布数据规则、随机抽取正式比赛模板，各参赛团队分别模拟初创企业的团队分工、战略规划、市场研究、生产计划、研发投入、销售管理、市场拓展、报表分析等管理决策和 4 个季度的企业运营。</w:t>
      </w:r>
    </w:p>
    <w:p>
      <w:pPr>
        <w:spacing w:line="360" w:lineRule="auto"/>
        <w:ind w:firstLine="640" w:firstLineChars="200"/>
        <w:jc w:val="left"/>
        <w:rPr>
          <w:rFonts w:hint="eastAsia" w:ascii="仿宋_GB2312" w:hAnsi="黑体" w:eastAsia="仿宋_GB2312" w:cs="黑体"/>
          <w:bCs/>
          <w:sz w:val="32"/>
          <w:szCs w:val="32"/>
        </w:rPr>
      </w:pPr>
      <w:r>
        <w:rPr>
          <w:rFonts w:hint="eastAsia" w:ascii="仿宋_GB2312" w:hAnsi="黑体" w:eastAsia="仿宋_GB2312" w:cs="黑体"/>
          <w:bCs/>
          <w:sz w:val="32"/>
          <w:szCs w:val="32"/>
        </w:rPr>
        <w:t>2.竞赛成绩计算方法</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1）创业计划书环节成绩计算方法。大赛组委会将邀请业内专家对各参赛团队提交的创业计划书进行评分；同时，参赛平台根据各参赛团队提交的创业计划书的情况，进行自动评分。各参赛团队的创业计划书环节的成绩（N）=专家评审分数*0.7＋平台自动评审分数*0.3 。</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（2）软件模拟竞赛环节成绩计算方法。各参赛团队由计算机进行随机分组后，通过《创业之星》软件模拟初创企业 4 个季度的运营，企业4 个季度运营结束后，系统中自动计算团队综合分数，</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计算方法如下：</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团队综合成绩：(A)＝比赛结束季度综合表现分数(B)－累计减分(C)</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综合表现分数：(B)＝盈利表现＋财务表现＋市场表现＋投资表现＋成长表现</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累计减分：(C)＝经营过程中累计出现紧急贷款次数*5</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参赛团队综合表现分数：(B)、累计减分(C)由计算机软件模拟系统自动评分。</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（3）创业综合模拟赛项最终成绩计算办法。各参赛团队按小组内成绩名次核定上述两个环节的总得分，最终成绩由两部分得分相加确定。在创业计划书竞赛环节中，小组成绩第一的团队得 30 分，第二名 29.5分，第三名 29 分，以此类推；在软件模拟竞赛环节，小组第一的团队得70 分，第二名 69 分，第三名 68 分，以此类推。上述两个分数相加即为参赛团队在小组内的总得分。</w:t>
      </w:r>
    </w:p>
    <w:p>
      <w:pPr>
        <w:spacing w:line="360" w:lineRule="auto"/>
        <w:ind w:firstLine="640" w:firstLineChars="200"/>
        <w:jc w:val="left"/>
        <w:rPr>
          <w:rFonts w:hint="eastAsia" w:ascii="仿宋_GB2312" w:hAnsi="黑体" w:eastAsia="仿宋_GB2312" w:cs="黑体"/>
          <w:bCs/>
          <w:sz w:val="32"/>
          <w:szCs w:val="32"/>
        </w:rPr>
      </w:pPr>
      <w:r>
        <w:rPr>
          <w:rFonts w:hint="eastAsia" w:ascii="仿宋_GB2312" w:hAnsi="黑体" w:eastAsia="仿宋_GB2312" w:cs="黑体"/>
          <w:bCs/>
          <w:sz w:val="32"/>
          <w:szCs w:val="32"/>
        </w:rPr>
        <w:t>创业项目计划书撰写要求：</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（1）创业项目需立足于我国社会发展的大背景，具有一定科技、文化和知识含量。</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（2）项目中所提出的产品或服务，需是团队成员参与、经授权或可能研发的产品或服务。专利技术需要提供专利技术证书，若专利技术持有人非创业团队成员，需要提供授权证书。</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（3）团队成员应在进行广泛市场调研和分析的基础上，设计制作将产品或服务推向市场的完整、具体、有实施可能的项目计划书。</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4）创业计划书撰写必须符合本次活动的主题和要求；内容完整，简明扼要，格式清晰，版面美观大方，创意新颖；文笔流畅，见解独到；思想深刻，与现实联系紧密；充分展现学生朝气蓬勃的精神风貌和创业新人形象。</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（5）创业计划书必须为团队原创，并且未在全国性创业大赛中获得全国二等奖及以上奖项。</w:t>
      </w:r>
    </w:p>
    <w:p>
      <w:pPr>
        <w:spacing w:line="360" w:lineRule="auto"/>
        <w:ind w:firstLine="640" w:firstLineChars="200"/>
        <w:jc w:val="left"/>
        <w:rPr>
          <w:rFonts w:hint="eastAsia" w:ascii="仿宋_GB2312" w:hAnsi="黑体" w:eastAsia="仿宋_GB2312" w:cs="黑体"/>
          <w:bCs/>
          <w:sz w:val="32"/>
          <w:szCs w:val="32"/>
        </w:rPr>
      </w:pPr>
      <w:r>
        <w:rPr>
          <w:rFonts w:hint="eastAsia" w:ascii="仿宋_GB2312" w:hAnsi="黑体" w:eastAsia="仿宋_GB2312" w:cs="黑体"/>
          <w:bCs/>
          <w:sz w:val="32"/>
          <w:szCs w:val="32"/>
        </w:rPr>
        <w:t>（二）创业营销赛项</w:t>
      </w:r>
    </w:p>
    <w:p>
      <w:pPr>
        <w:spacing w:line="360" w:lineRule="auto"/>
        <w:ind w:firstLine="640" w:firstLineChars="200"/>
        <w:jc w:val="left"/>
        <w:rPr>
          <w:rFonts w:hint="eastAsia" w:ascii="仿宋_GB2312" w:hAnsi="黑体" w:eastAsia="仿宋_GB2312" w:cs="黑体"/>
          <w:bCs/>
          <w:sz w:val="32"/>
          <w:szCs w:val="32"/>
        </w:rPr>
      </w:pPr>
      <w:r>
        <w:rPr>
          <w:rFonts w:hint="eastAsia" w:ascii="仿宋_GB2312" w:hAnsi="黑体" w:eastAsia="仿宋_GB2312" w:cs="黑体"/>
          <w:bCs/>
          <w:sz w:val="32"/>
          <w:szCs w:val="32"/>
        </w:rPr>
        <w:t>1.竞赛形式</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创业营销赛全程采用《营销之道》作为竞赛平台，大赛组委会将对有效报名团队进行计算机随机分组，分组后，各参赛团队通过模拟经营一家创业型公司，全程模拟营销实战，一共运营 4 个季度，每个季度公司都需要进行财务预算、资金筹措、投资决策、报表分析、生产制造、市场营销等各项经营管理工作，每项工作都需要仔细分析讨论，并形成一致的决策意见输入到系统中。</w:t>
      </w:r>
    </w:p>
    <w:p>
      <w:pPr>
        <w:spacing w:line="360" w:lineRule="auto"/>
        <w:ind w:firstLine="640" w:firstLineChars="200"/>
        <w:jc w:val="left"/>
        <w:rPr>
          <w:rFonts w:hint="eastAsia" w:ascii="仿宋_GB2312" w:hAnsi="黑体" w:eastAsia="仿宋_GB2312" w:cs="黑体"/>
          <w:bCs/>
          <w:sz w:val="32"/>
          <w:szCs w:val="32"/>
        </w:rPr>
      </w:pPr>
      <w:r>
        <w:rPr>
          <w:rFonts w:hint="eastAsia" w:ascii="仿宋_GB2312" w:hAnsi="黑体" w:eastAsia="仿宋_GB2312" w:cs="黑体"/>
          <w:bCs/>
          <w:sz w:val="32"/>
          <w:szCs w:val="32"/>
        </w:rPr>
        <w:t>2.竞赛成绩计算方法</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参赛团队最终成绩直接取企业运营 4 个季度结束后系统中自动计算的成绩为准，成绩计算方法如下：</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团队综合成绩：(A)＝比赛结束季度综合表现分数(B)－累计减分(C)</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综合表现分数：(B)＝盈利表现＋市场表现＋成长表现</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累计减分：(C)＝经营过程中累计出现紧急贷款次数*5</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参赛团队综合表现分数：(B)、累计减分(C)由计算机软件模拟系统自动评分。</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各参赛团队按小组内的竞赛成绩核定在该小组内的排名顺序。四、时间安排</w:t>
      </w:r>
    </w:p>
    <w:p>
      <w:pPr>
        <w:spacing w:line="360" w:lineRule="auto"/>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二、参赛对象</w:t>
      </w:r>
    </w:p>
    <w:p>
      <w:pPr>
        <w:spacing w:line="360" w:lineRule="auto"/>
        <w:ind w:firstLine="640" w:firstLineChars="200"/>
        <w:jc w:val="left"/>
        <w:rPr>
          <w:rFonts w:hint="eastAsia" w:ascii="仿宋_GB2312" w:eastAsia="仿宋_GB2312"/>
          <w:sz w:val="32"/>
          <w:szCs w:val="32"/>
        </w:rPr>
      </w:pPr>
      <w:r>
        <w:rPr>
          <w:rFonts w:hint="eastAsia" w:ascii="仿宋_GB2312" w:hAnsi="仿宋" w:eastAsia="仿宋_GB2312" w:cs="仿宋"/>
          <w:sz w:val="32"/>
          <w:szCs w:val="32"/>
        </w:rPr>
        <w:t>各二级学院院校具有学籍的全日制在校本科生可自行组成创业团队。每个创业团队由 1-3 名学生、1-2 名指导教师组成，每名学生限参加 1 个团队，原则上同一老师指导一个团队。</w:t>
      </w:r>
    </w:p>
    <w:p>
      <w:pPr>
        <w:spacing w:line="360" w:lineRule="auto"/>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三、比赛流程</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1.练习赛:</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创业管理模拟竞赛练习赛: 2023年5月10日—2023年5月30日，具体练习账号请报名时与黄春老师联系。</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2.校赛决赛:</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具体评审时间在创意设计大赛咨询QQ群中通知。</w:t>
      </w:r>
    </w:p>
    <w:p>
      <w:pPr>
        <w:spacing w:line="360" w:lineRule="auto"/>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四、报名及作品提交</w:t>
      </w:r>
    </w:p>
    <w:p>
      <w:pPr>
        <w:widowControl/>
        <w:adjustRightInd w:val="0"/>
        <w:snapToGrid w:val="0"/>
        <w:spacing w:line="360" w:lineRule="auto"/>
        <w:ind w:firstLine="640" w:firstLineChars="200"/>
        <w:jc w:val="left"/>
        <w:rPr>
          <w:rStyle w:val="8"/>
          <w:rFonts w:hint="eastAsia" w:ascii="仿宋_GB2312" w:hAnsi="仿宋" w:eastAsia="仿宋_GB2312" w:cs="仿宋"/>
          <w:color w:val="auto"/>
          <w:sz w:val="32"/>
          <w:szCs w:val="32"/>
          <w:u w:val="none"/>
        </w:rPr>
      </w:pPr>
      <w:r>
        <w:rPr>
          <w:rFonts w:hint="eastAsia" w:ascii="仿宋_GB2312" w:hAnsi="仿宋" w:eastAsia="仿宋_GB2312" w:cs="仿宋"/>
          <w:sz w:val="32"/>
          <w:szCs w:val="32"/>
        </w:rPr>
        <w:t>（一）电子版文件：</w:t>
      </w: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HYPERLINK "mailto:附件1《参赛报名表》和自己的作品放进一个文件夹，文件夹命名为项目名称+负责人姓名+负责人电话+所在二级学院，以压缩包形式提交至邮箱1916462108@qq.com。同时，将参赛报名表打印好交到钟灵楼105B创新创业学院办公室。" </w:instrText>
      </w:r>
      <w:r>
        <w:rPr>
          <w:rFonts w:hint="eastAsia" w:ascii="仿宋_GB2312" w:hAnsi="仿宋" w:eastAsia="仿宋_GB2312" w:cs="仿宋"/>
          <w:sz w:val="32"/>
          <w:szCs w:val="32"/>
        </w:rPr>
        <w:fldChar w:fldCharType="separate"/>
      </w:r>
      <w:r>
        <w:rPr>
          <w:rStyle w:val="8"/>
          <w:rFonts w:hint="eastAsia" w:ascii="仿宋_GB2312" w:hAnsi="仿宋" w:eastAsia="仿宋_GB2312" w:cs="仿宋"/>
          <w:color w:val="auto"/>
          <w:sz w:val="32"/>
          <w:szCs w:val="32"/>
          <w:u w:val="none"/>
        </w:rPr>
        <w:t>附件1《参赛报名表》，文件夹命名为项目名称+负责人姓名+负责人电话+所在二级学院，以压缩包形式提交至邮箱2212553871@qq.com。</w:t>
      </w:r>
    </w:p>
    <w:p>
      <w:pPr>
        <w:spacing w:line="360" w:lineRule="auto"/>
        <w:ind w:firstLine="640" w:firstLineChars="200"/>
        <w:jc w:val="left"/>
        <w:rPr>
          <w:rFonts w:hint="eastAsia" w:ascii="仿宋_GB2312" w:hAnsi="仿宋" w:eastAsia="仿宋_GB2312" w:cs="仿宋"/>
          <w:sz w:val="32"/>
          <w:szCs w:val="32"/>
        </w:rPr>
      </w:pPr>
      <w:r>
        <w:rPr>
          <w:rStyle w:val="8"/>
          <w:rFonts w:hint="eastAsia" w:ascii="仿宋_GB2312" w:hAnsi="仿宋" w:eastAsia="仿宋_GB2312" w:cs="仿宋"/>
          <w:color w:val="auto"/>
          <w:sz w:val="32"/>
          <w:szCs w:val="32"/>
          <w:u w:val="none"/>
        </w:rPr>
        <w:t>（二）纸质文件：将参赛报名表打印好交到钟灵楼105B创新创业学院办公室。</w:t>
      </w:r>
      <w:r>
        <w:rPr>
          <w:rFonts w:hint="eastAsia" w:ascii="仿宋_GB2312" w:hAnsi="仿宋" w:eastAsia="仿宋_GB2312" w:cs="仿宋"/>
          <w:sz w:val="32"/>
          <w:szCs w:val="32"/>
        </w:rPr>
        <w:fldChar w:fldCharType="end"/>
      </w:r>
    </w:p>
    <w:p>
      <w:pPr>
        <w:spacing w:line="360" w:lineRule="auto"/>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五、联系方式</w:t>
      </w:r>
    </w:p>
    <w:p>
      <w:pPr>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（一）大赛秘书组：罗江校区钟灵楼105B创新创业学院办公室</w:t>
      </w:r>
    </w:p>
    <w:p>
      <w:pPr>
        <w:widowControl/>
        <w:adjustRightInd w:val="0"/>
        <w:snapToGrid w:val="0"/>
        <w:spacing w:line="360" w:lineRule="auto"/>
        <w:ind w:firstLine="640" w:firstLineChars="200"/>
        <w:jc w:val="left"/>
        <w:rPr>
          <w:rFonts w:hint="eastAsia" w:ascii="仿宋_GB2312" w:eastAsia="仿宋_GB2312"/>
          <w:sz w:val="32"/>
          <w:szCs w:val="32"/>
        </w:rPr>
      </w:pPr>
      <w:r>
        <w:rPr>
          <w:rFonts w:hint="eastAsia" w:ascii="仿宋_GB2312" w:hAnsi="仿宋" w:eastAsia="仿宋_GB2312" w:cs="仿宋"/>
          <w:sz w:val="32"/>
          <w:szCs w:val="32"/>
        </w:rPr>
        <w:t>（二）报名表及作品提交邮箱：</w:t>
      </w:r>
      <w:r>
        <w:rPr>
          <w:rStyle w:val="8"/>
          <w:rFonts w:hint="eastAsia" w:ascii="仿宋_GB2312" w:hAnsi="仿宋" w:eastAsia="仿宋_GB2312" w:cs="仿宋"/>
          <w:color w:val="auto"/>
          <w:sz w:val="32"/>
          <w:szCs w:val="32"/>
          <w:u w:val="none"/>
        </w:rPr>
        <w:t>2212553871@qq.com</w:t>
      </w:r>
    </w:p>
    <w:p>
      <w:pPr>
        <w:widowControl/>
        <w:adjustRightInd w:val="0"/>
        <w:snapToGrid w:val="0"/>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（三）创意设计大赛咨询QQ群：70393528</w:t>
      </w:r>
    </w:p>
    <w:p>
      <w:pPr>
        <w:widowControl/>
        <w:adjustRightInd w:val="0"/>
        <w:snapToGrid w:val="0"/>
        <w:spacing w:line="360" w:lineRule="auto"/>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（四）创新创业学院网址：</w:t>
      </w:r>
      <w:r>
        <w:fldChar w:fldCharType="begin"/>
      </w:r>
      <w:r>
        <w:instrText xml:space="preserve"> HYPERLINK "http://www.scit.edu.cn/cxcy" </w:instrText>
      </w:r>
      <w:r>
        <w:fldChar w:fldCharType="separate"/>
      </w:r>
      <w:r>
        <w:rPr>
          <w:rFonts w:hint="eastAsia" w:ascii="仿宋_GB2312" w:hAnsi="仿宋" w:eastAsia="仿宋_GB2312" w:cs="仿宋"/>
          <w:sz w:val="32"/>
          <w:szCs w:val="32"/>
        </w:rPr>
        <w:t>http://www.scit.edu.cn/cxcy</w:t>
      </w:r>
      <w:r>
        <w:rPr>
          <w:rFonts w:hint="eastAsia" w:ascii="仿宋_GB2312" w:hAnsi="仿宋" w:eastAsia="仿宋_GB2312" w:cs="仿宋"/>
          <w:sz w:val="32"/>
          <w:szCs w:val="32"/>
        </w:rPr>
        <w:fldChar w:fldCharType="end"/>
      </w:r>
    </w:p>
    <w:p>
      <w:pPr>
        <w:spacing w:line="360" w:lineRule="auto"/>
        <w:ind w:firstLine="640" w:firstLineChars="200"/>
        <w:jc w:val="left"/>
        <w:rPr>
          <w:rFonts w:hint="eastAsia" w:ascii="仿宋_GB2312" w:hAnsi="仿宋" w:eastAsia="仿宋_GB2312" w:cs="仿宋"/>
          <w:sz w:val="32"/>
          <w:szCs w:val="32"/>
        </w:rPr>
      </w:pPr>
    </w:p>
    <w:sectPr>
      <w:pgSz w:w="11906" w:h="16838"/>
      <w:pgMar w:top="1417"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YmYzOWVlY2Q1OThiNWY3NTMwY2ViMTU2OGNmMTkifQ=="/>
  </w:docVars>
  <w:rsids>
    <w:rsidRoot w:val="000B0960"/>
    <w:rsid w:val="000B0960"/>
    <w:rsid w:val="001546D7"/>
    <w:rsid w:val="002F271E"/>
    <w:rsid w:val="003F16BA"/>
    <w:rsid w:val="004067C1"/>
    <w:rsid w:val="00622830"/>
    <w:rsid w:val="006753B0"/>
    <w:rsid w:val="007703D7"/>
    <w:rsid w:val="00870D75"/>
    <w:rsid w:val="00952BA7"/>
    <w:rsid w:val="00B42A2F"/>
    <w:rsid w:val="00CF58E1"/>
    <w:rsid w:val="00ED0065"/>
    <w:rsid w:val="00F83BD1"/>
    <w:rsid w:val="2B2B5C36"/>
    <w:rsid w:val="449528E7"/>
    <w:rsid w:val="56262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日期 Char"/>
    <w:basedOn w:val="7"/>
    <w:link w:val="3"/>
    <w:semiHidden/>
    <w:qFormat/>
    <w:uiPriority w:val="99"/>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1952</Words>
  <Characters>2094</Characters>
  <Lines>16</Lines>
  <Paragraphs>4</Paragraphs>
  <TotalTime>31</TotalTime>
  <ScaleCrop>false</ScaleCrop>
  <LinksUpToDate>false</LinksUpToDate>
  <CharactersWithSpaces>2122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2023-04-17T02:16:00Z</dcterms:created>
  <dc:creator>刘 宇佩</dc:creator>
  <cp:lastModifiedBy>小龙女她妈</cp:lastModifiedBy>
  <dcterms:modified xsi:type="dcterms:W3CDTF">2023-05-05T02:43:13Z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81992F1AF3C44BBBAD26B7D0C9C49441_13</vt:lpwstr>
  </property>
</Properties>
</file>